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150" w:line="240" w:lineRule="auto"/>
        <w:ind/>
        <w:rPr>
          <w:rFonts w:ascii="Times New Roman" w:hAnsi="Times New Roman"/>
          <w:b w:val="1"/>
          <w:color w:val="222222"/>
          <w:sz w:val="28"/>
        </w:rPr>
      </w:pPr>
      <w:r>
        <w:drawing>
          <wp:inline>
            <wp:extent cx="5940425" cy="813095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813095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</w:p>
    <w:p w14:paraId="05000000">
      <w:pPr>
        <w:spacing w:after="15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2. Порядок создания комиссии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2.1. Комиссия создается в школе из равного числа представителей совершеннолетних обучающихся, родителей (законных представителей) несовершеннолетних обучающихся, работников школы в количестве не менее шести человек.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При отсутствии в школе на момент создания комиссии совершеннолетних обучающихся комиссия создается из равного числа представителей родителей (законных представителей)</w:t>
      </w: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несовершеннолетних обучающихся и работников школы в количестве не менее шести человек</w:t>
      </w:r>
      <w:r>
        <w:rPr>
          <w:rFonts w:ascii="Times New Roman" w:hAnsi="Times New Roman"/>
          <w:sz w:val="24"/>
        </w:rPr>
        <w:t>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2.2. Представители от обучающихся выбираются на заседании Совета обучающихся.</w:t>
      </w: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Порядок выборов представителей обучающихся Совет обучающихся определяет самостоятельно.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2.3. Представители от родителей (законных представителей) несовершеннолетних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обучающихся выбираются на заседании Совета родителей. Порядок выборов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t>представителей родителей (законных представителей) несовершеннолетних обучающихся Совет родителей определяет самостоятельно.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2.4. Представители от работников школы назначаются директором школы по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ходатайству представительного органа работников из числа работников,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пользующихся безусловным авторитетом среди работников школы и не имеющих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дисциплинарных взысканий.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Директор школы не может входить в состав комиссии.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2.5. Одни и те же лица не могут входить в состав комиссии более двух сроков подряд.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2.6. Состав комиссии утверждается ежегодно не позднее 1 октября приказом директора школы. Срок полномочий комиссии составляет один год с даты утверждения</w:t>
      </w:r>
      <w:r>
        <w:rPr>
          <w:rFonts w:ascii="Times New Roman" w:hAnsi="Times New Roman"/>
          <w:i w:val="1"/>
          <w:color w:val="222222"/>
          <w:sz w:val="24"/>
          <w:shd w:fill="FFFFCC" w:val="clear"/>
        </w:rPr>
        <w:t xml:space="preserve"> </w:t>
      </w:r>
      <w:r>
        <w:rPr>
          <w:rFonts w:ascii="Times New Roman" w:hAnsi="Times New Roman"/>
          <w:color w:val="222222"/>
          <w:sz w:val="24"/>
        </w:rPr>
        <w:t>состава комиссии</w:t>
      </w:r>
      <w:r>
        <w:rPr>
          <w:rFonts w:ascii="Times New Roman" w:hAnsi="Times New Roman"/>
          <w:sz w:val="24"/>
        </w:rPr>
        <w:t>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2.7. Досрочное прекращение полномочий члена комиссии осуществляется в следующих случаях:</w:t>
      </w:r>
    </w:p>
    <w:p w14:paraId="13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на основании личного заявления члена комиссии об исключении из ее состава;</w:t>
      </w:r>
    </w:p>
    <w:p w14:paraId="14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случае завершения обучения или отчисления по иным основаниям обучающегося, который является членом комиссии;</w:t>
      </w:r>
    </w:p>
    <w:p w14:paraId="15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случае отчисления из школы несовершеннолетнего обучающегося, родитель (законный представитель) которого является членом комиссии;</w:t>
      </w:r>
    </w:p>
    <w:p w14:paraId="16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случае увольнения работника школы — члена комиссии, привлечения его к дисциплинарной ответственности;</w:t>
      </w:r>
    </w:p>
    <w:p w14:paraId="17000000">
      <w:pPr>
        <w:numPr>
          <w:ilvl w:val="0"/>
          <w:numId w:val="1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случае отсутствия члена комиссии на заседаниях комиссии более трех раз.</w:t>
      </w:r>
    </w:p>
    <w:p w14:paraId="18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2.8. При наличии в составе комиссии члена, имеющего личную заинтересованность,</w:t>
      </w: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способную повлиять на объективность решения по конкретному рассматриваемому комиссией спору, он подлежит замене на другого представителя, выбранного (назначенного) в порядке, предусмотренном настоящим положением. Отвод действующего члена комиссии по конкретному спору и его замена на другого представителя с указанием основания для такого отвода утверждаются приказом директора школы. Срок полномочий члена комиссии, заменяющего действующего члена комиссии, устанавливается на время рассмотрения спора.</w:t>
      </w:r>
    </w:p>
    <w:p w14:paraId="19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2.9. Члены комиссии осуществляют свою деятельность на безвозмездной основе.</w:t>
      </w:r>
    </w:p>
    <w:p w14:paraId="1A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222222"/>
          <w:sz w:val="24"/>
        </w:rPr>
      </w:pPr>
    </w:p>
    <w:p w14:paraId="1B000000">
      <w:pPr>
        <w:spacing w:after="150" w:line="240" w:lineRule="auto"/>
        <w:ind/>
        <w:jc w:val="center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3. Функции и полномочия комиссии</w:t>
      </w:r>
    </w:p>
    <w:p w14:paraId="1C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3.1. Комиссия осуществляет следующие функции:</w:t>
      </w:r>
    </w:p>
    <w:p w14:paraId="1D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прием и рассмотрение обращений участников образовательных отношений по вопросам реализации права на образование;</w:t>
      </w:r>
    </w:p>
    <w:p w14:paraId="1E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анализ представленных участниками образовательных отношений документов, материалов и информации, в том числе по вопросу возникновения конфликта интересов педагогического работника, применения локальных нормативных актов, решений о применении к обучающимся дисциплинарного взыскания;</w:t>
      </w:r>
    </w:p>
    <w:p w14:paraId="1F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урегулирование разногласий между участниками образовательных отношений;</w:t>
      </w:r>
    </w:p>
    <w:p w14:paraId="20000000">
      <w:pPr>
        <w:numPr>
          <w:ilvl w:val="0"/>
          <w:numId w:val="2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принятие решений по результатам рассмотрения обращений.</w:t>
      </w:r>
    </w:p>
    <w:p w14:paraId="21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 Комиссия имеет право:</w:t>
      </w:r>
    </w:p>
    <w:p w14:paraId="22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запрашивать у участников образовательных отношений необходимые для ее деятельности документы, материалы и информацию;</w:t>
      </w:r>
    </w:p>
    <w:p w14:paraId="23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устанавливать сроки представления запрашиваемых документов, материалов и информации;</w:t>
      </w:r>
    </w:p>
    <w:p w14:paraId="24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проводить необходимые консультации по рассматриваемым спорам с участниками образовательных отношений;</w:t>
      </w:r>
    </w:p>
    <w:p w14:paraId="25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приглашать на заседания стороны спора и заслушивать их пояснения относительно спора. Неявка указанных лиц на заседание комиссии либо их отказ от дачи пояснений, документов и материалов не являются препятствием для рассмотрения возникшего спора по существу;</w:t>
      </w:r>
    </w:p>
    <w:p w14:paraId="26000000">
      <w:pPr>
        <w:numPr>
          <w:ilvl w:val="0"/>
          <w:numId w:val="3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приглашать на заседания и заслушивать участников образовательных отношений, не являющихся сторонами спора, но имеющих отношение к фактам и событиям, указанным в обращении. Неявка указанных лиц на заседание комиссии либо их отказ от дачи пояснений, документов и материалов не являются препятствием для рассмотрения возникшего спора по существу.</w:t>
      </w:r>
    </w:p>
    <w:p w14:paraId="27000000">
      <w:pPr>
        <w:spacing w:after="15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3.3. Комиссия не вправе рассматривать споры между работником школы и работодателем по вопросам</w:t>
      </w:r>
      <w:r>
        <w:rPr>
          <w:rFonts w:ascii="Times New Roman" w:hAnsi="Times New Roman"/>
          <w:sz w:val="24"/>
        </w:rPr>
        <w:t>:</w:t>
      </w:r>
    </w:p>
    <w:p w14:paraId="28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профессиональной педагогической деятельности, за исключением случаев возникновения конфликта интересов педагогического работника;</w:t>
      </w:r>
    </w:p>
    <w:p w14:paraId="29000000">
      <w:pPr>
        <w:numPr>
          <w:ilvl w:val="0"/>
          <w:numId w:val="4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применения трудового законодательства и 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 том числе об установлении или изменении индивидуальных условий труда).</w:t>
      </w:r>
    </w:p>
    <w:p w14:paraId="2A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3.4. Комиссия обязана:</w:t>
      </w:r>
    </w:p>
    <w:p w14:paraId="2B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объективно, полно и всесторонне рассматривать обращение участника образовательных отношений;</w:t>
      </w:r>
    </w:p>
    <w:p w14:paraId="2C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обеспечивать соблюдение прав и свобод участников образовательных отношений;</w:t>
      </w:r>
    </w:p>
    <w:p w14:paraId="2D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стремиться к урегулированию разногласий между участниками образовательных отношений;</w:t>
      </w:r>
    </w:p>
    <w:p w14:paraId="2E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случае наличия уважительной причины пропуска заседания заявителем или тем лицом, действия которого обжалуются, по их просьбе переносить заседание на другой срок;</w:t>
      </w:r>
    </w:p>
    <w:p w14:paraId="2F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рассматривать обращение в течение 10 рабочих дней с момента поступления обращения в письменной форме;</w:t>
      </w:r>
    </w:p>
    <w:p w14:paraId="30000000">
      <w:pPr>
        <w:numPr>
          <w:ilvl w:val="0"/>
          <w:numId w:val="5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принимать решение в соответствии с законодательством об образовании, локальными нормативными актами школы.</w:t>
      </w:r>
    </w:p>
    <w:p w14:paraId="31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222222"/>
          <w:sz w:val="24"/>
        </w:rPr>
      </w:pPr>
    </w:p>
    <w:p w14:paraId="32000000">
      <w:pPr>
        <w:spacing w:after="15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4. Организация работы комиссии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4.1.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 мере необходимости.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Решение о заседании комиссии принимает ее председатель, а при первом заседании нового состава комиссии </w:t>
      </w:r>
      <w:r>
        <w:rPr>
          <w:rFonts w:ascii="Times New Roman" w:hAnsi="Times New Roman"/>
          <w:i w:val="1"/>
          <w:sz w:val="24"/>
        </w:rPr>
        <w:t>— директор школы.</w:t>
      </w:r>
      <w:r>
        <w:rPr>
          <w:rFonts w:ascii="Times New Roman" w:hAnsi="Times New Roman"/>
          <w:sz w:val="24"/>
        </w:rPr>
        <w:t xml:space="preserve"> Ход заседаний фиксируется в протоколе.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4.2. Заседание комиссии считается правомочным, если все члены комиссии извещены о дате, времени и месте заседания комиссии и на заседании присутствует более </w:t>
      </w:r>
      <w:r>
        <w:rPr>
          <w:rFonts w:ascii="Times New Roman" w:hAnsi="Times New Roman"/>
          <w:color w:val="222222"/>
          <w:sz w:val="24"/>
        </w:rPr>
        <w:t>половины членов</w:t>
      </w:r>
      <w:r>
        <w:rPr>
          <w:rFonts w:ascii="Times New Roman" w:hAnsi="Times New Roman"/>
          <w:i w:val="1"/>
          <w:color w:val="222222"/>
          <w:sz w:val="24"/>
          <w:shd w:fill="FFFFCC" w:val="clear"/>
        </w:rPr>
        <w:t> </w:t>
      </w:r>
      <w:r>
        <w:rPr>
          <w:rFonts w:ascii="Times New Roman" w:hAnsi="Times New Roman"/>
          <w:color w:val="222222"/>
          <w:sz w:val="24"/>
        </w:rPr>
        <w:t>комиссии</w:t>
      </w:r>
      <w:r>
        <w:rPr>
          <w:rFonts w:ascii="Times New Roman" w:hAnsi="Times New Roman"/>
          <w:sz w:val="24"/>
        </w:rPr>
        <w:t>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4.3. При определении наличия кворума и подсчете результатов голосования учитывается письменное мнение по повестке заседания члена комиссии, отсутствующего на его заседании по уважительной причине, при условии, что письменное мнение представлено председателю до начала заседания.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Если письменное мнение по повестке заседания представили половина и более членов комиссии, отсутствующих на заседании по уважительной причине, заседание не является правомочным и переносится председателем.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Если на момент начала заседания комиссии кворум не набран, заседание переносится с последующим уведомлением членов комиссии и участников спора.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4.4. Первое заседание комиссии после утверждения ее состава созывается </w:t>
      </w:r>
      <w:r>
        <w:rPr>
          <w:rFonts w:ascii="Times New Roman" w:hAnsi="Times New Roman"/>
          <w:color w:val="222222"/>
          <w:sz w:val="24"/>
        </w:rPr>
        <w:t>директором школы</w:t>
      </w:r>
      <w:r>
        <w:rPr>
          <w:rFonts w:ascii="Times New Roman" w:hAnsi="Times New Roman"/>
          <w:color w:val="222222"/>
          <w:sz w:val="24"/>
        </w:rPr>
        <w:t>. До избрания председателя комиссии на таком заседании председательствует </w:t>
      </w:r>
      <w:r>
        <w:rPr>
          <w:rFonts w:ascii="Times New Roman" w:hAnsi="Times New Roman"/>
          <w:color w:val="222222"/>
          <w:sz w:val="24"/>
        </w:rPr>
        <w:t>старший по возрасту работник школы</w:t>
      </w:r>
      <w:r>
        <w:rPr>
          <w:rFonts w:ascii="Times New Roman" w:hAnsi="Times New Roman"/>
          <w:color w:val="222222"/>
          <w:sz w:val="24"/>
        </w:rPr>
        <w:t>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4.5. Для проведения заседаний комиссии избираются председатель и секретарь комиссии.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Председатель открывает и закрывает заседание комиссии, предоставляет слово членам комиссии и участникам образовательных отношений, участвующим в заседании комиссии, выносит на голосование вопросы повестки заседания, доводит решения комиссии до сведения администрации школы и участников образовательных отношений — сторон спора, а также осуществляет контроль за реализацией принятых комиссией решений.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Секретарь ведет протокол заседания, информирует членов комиссии, стороны спора и приглашенных на заседание лиц о дате, месте и времени проведения заседаний комиссии, вопросах, включенных в повестку дня заседания комиссии, а также осуществляет передачу оформленных протоколов вместе с материалами по спору на хранение в соответствии с установленными в школе правилами организации делопроизводства.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4.6. Все члены комиссии, стороны спора, а также приглашенные на заседание лица, должны быть извещены о дате, времени и месте проведения заседания комиссии не позднее чем за </w:t>
      </w:r>
      <w:r>
        <w:rPr>
          <w:rFonts w:ascii="Times New Roman" w:hAnsi="Times New Roman"/>
          <w:color w:val="222222"/>
          <w:sz w:val="24"/>
        </w:rPr>
        <w:t>пять рабочих дней</w:t>
      </w:r>
      <w:r>
        <w:rPr>
          <w:rFonts w:ascii="Times New Roman" w:hAnsi="Times New Roman"/>
          <w:color w:val="222222"/>
          <w:sz w:val="24"/>
        </w:rPr>
        <w:t> до даты его проведения. Сообщение о проведении заседания вручается членам комиссии, сторонам спора и приглашенным на заседание лицам лично или посредством электронной или иной связи, обеспечивающей аутентичность передаваемых и принимаемых сообщений и их документальное подтверждение.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4.7. Директор школы обязан создать необходимые условия для заседания комиссии.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4.8. Заседания комиссии являются открытыми. По требованию одной из сторон спора заседание может быть закрыто для лиц, не являющихся участниками спора, при наличии угрозы травмирования психики несовершеннолетнего обучающегося.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4.9. Члены комиссии имеют право:</w:t>
      </w:r>
    </w:p>
    <w:p w14:paraId="40000000">
      <w:pPr>
        <w:numPr>
          <w:ilvl w:val="0"/>
          <w:numId w:val="6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случае отсутствия на заседании по уважительной причине изложить свое мнение по рассматриваемым вопросам в письменной форме, которое оглашается на заседании и приобщается к протоколу;</w:t>
      </w:r>
    </w:p>
    <w:p w14:paraId="41000000">
      <w:pPr>
        <w:numPr>
          <w:ilvl w:val="0"/>
          <w:numId w:val="6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случае несогласия с принятым на заседании решением комиссии излагать в письменной форме свое мнение, которое подлежит обязательному приобщению к протоколу заседания комиссии;</w:t>
      </w:r>
    </w:p>
    <w:p w14:paraId="42000000">
      <w:pPr>
        <w:numPr>
          <w:ilvl w:val="0"/>
          <w:numId w:val="6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принимать участие в подготовке заседаний комиссии;</w:t>
      </w:r>
    </w:p>
    <w:p w14:paraId="43000000">
      <w:pPr>
        <w:numPr>
          <w:ilvl w:val="0"/>
          <w:numId w:val="6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обращаться по вопросам, входящим в компетенцию комиссии, за необходимой информацией к председателю комиссии, работникам школы, органам и организациям, осуществляющим защиту прав и законных интересов детей, уполномоченным органам и организациям по вопросам применения норм законодательства Российской Федерации в сфере образования, иным компетентным организациям;</w:t>
      </w:r>
    </w:p>
    <w:p w14:paraId="44000000">
      <w:pPr>
        <w:numPr>
          <w:ilvl w:val="0"/>
          <w:numId w:val="6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вносить предложения о совершенствовании организации работы комиссии.</w:t>
      </w:r>
    </w:p>
    <w:p w14:paraId="45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4.10. Члены комиссии обязаны:</w:t>
      </w:r>
    </w:p>
    <w:p w14:paraId="46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участвовать в заседаниях комиссии;</w:t>
      </w:r>
    </w:p>
    <w:p w14:paraId="47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выполнять возложенные на них функции в соответствии с настоящим положением и решениями комиссии;</w:t>
      </w:r>
    </w:p>
    <w:p w14:paraId="48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соблюдать требования законодательства и локальных нормативных актов школы при реализации своих функций и полномочий;</w:t>
      </w:r>
    </w:p>
    <w:p w14:paraId="49000000">
      <w:pPr>
        <w:numPr>
          <w:ilvl w:val="0"/>
          <w:numId w:val="7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 случае возникновения личной заинтересованности, способной повлиять на объективность решения по конкретному рассматриваемому комиссией спору, заблаговременно сообщить об этом председателю комиссии и отказаться в письменной форме от участия в заседаниях, на которых рассматривается данный спор.</w:t>
      </w:r>
    </w:p>
    <w:p w14:paraId="4A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222222"/>
          <w:sz w:val="24"/>
        </w:rPr>
      </w:pPr>
    </w:p>
    <w:p w14:paraId="4B000000">
      <w:pPr>
        <w:spacing w:after="15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5. Принятие комиссией решения и его исполнение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5.1. По результатам рассмотрения обращения участников образовательных отношений комиссия принимает объективное и обоснованное решение.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5.2. В случае установления факта нарушения права на образование комиссия принимает решение, направленное на его восстановление, в том числе с возложением обязанности по устранению выявленных нарушений на обучающихся, родителей (законных представителей) несовершеннолетних обучающихся, работников и директора школы.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5.3. В случае необоснованности обращения участника образовательных отношений,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 принимает решение об отсутствии факта нарушения прав участника образовательных отношений.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5.4. Решение комиссии принимается </w:t>
      </w:r>
      <w:r>
        <w:rPr>
          <w:rFonts w:ascii="Times New Roman" w:hAnsi="Times New Roman"/>
          <w:color w:val="222222"/>
          <w:sz w:val="24"/>
        </w:rPr>
        <w:t>открытым голосованием простым большинством голосов членов, присутствующих на заседании</w:t>
      </w:r>
      <w:r>
        <w:rPr>
          <w:rFonts w:ascii="Times New Roman" w:hAnsi="Times New Roman"/>
          <w:color w:val="222222"/>
          <w:sz w:val="24"/>
        </w:rPr>
        <w:t>. В случае равенства голосов принятым считается решение, за которое проголосовал председательствовавший на заседании комиссии</w:t>
      </w:r>
      <w:r>
        <w:rPr>
          <w:rFonts w:ascii="Times New Roman" w:hAnsi="Times New Roman"/>
          <w:sz w:val="24"/>
        </w:rPr>
        <w:t>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5.5. Решение комиссии оформляется протоколом, который подписывается всеми</w:t>
      </w:r>
      <w:r>
        <w:rPr>
          <w:rFonts w:ascii="Times New Roman" w:hAnsi="Times New Roman"/>
          <w:color w:val="222222"/>
          <w:sz w:val="24"/>
        </w:rPr>
        <w:t xml:space="preserve"> </w:t>
      </w:r>
      <w:r>
        <w:rPr>
          <w:rFonts w:ascii="Times New Roman" w:hAnsi="Times New Roman"/>
          <w:sz w:val="24"/>
        </w:rPr>
        <w:t>присутствующими членами комиссии. В протоколе указываются:</w:t>
      </w:r>
    </w:p>
    <w:p w14:paraId="52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количество членов комиссии, принявших участие в заседании, отметка о соблюдении кворума (с учетом наличия письменного мнения по повестке заседания члена комиссии, отсутствующего по уважительной причине);</w:t>
      </w:r>
    </w:p>
    <w:p w14:paraId="53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ФИО участников образовательных отношений, между которыми возник спор, а также ФИО приглашенных лиц, в случае необходимости их приглашения;</w:t>
      </w:r>
    </w:p>
    <w:p w14:paraId="54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предмет обращения, пояснения, данные участниками образовательных отношений, представленные и рассмотренные комиссией доказательства, подтверждающие или опровергающие нарушения;</w:t>
      </w:r>
    </w:p>
    <w:p w14:paraId="55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выводы и решение комиссии со ссылками на нормы законодательства и локальных нормативных актов школы;</w:t>
      </w:r>
    </w:p>
    <w:p w14:paraId="56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количество голосов «за», «против» и «воздержался» по принятому решению;</w:t>
      </w:r>
    </w:p>
    <w:p w14:paraId="57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даты принятия комиссией решения;</w:t>
      </w:r>
    </w:p>
    <w:p w14:paraId="58000000">
      <w:pPr>
        <w:numPr>
          <w:ilvl w:val="0"/>
          <w:numId w:val="8"/>
        </w:numPr>
        <w:spacing w:after="0" w:line="240" w:lineRule="auto"/>
        <w:ind w:firstLine="0" w:left="99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срок исполнения решения комиссии.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5.6. Стороны спора и </w:t>
      </w:r>
      <w:r>
        <w:rPr>
          <w:rFonts w:ascii="Times New Roman" w:hAnsi="Times New Roman"/>
          <w:color w:val="222222"/>
          <w:sz w:val="24"/>
        </w:rPr>
        <w:t>директор школы</w:t>
      </w:r>
      <w:r>
        <w:rPr>
          <w:rFonts w:ascii="Times New Roman" w:hAnsi="Times New Roman"/>
          <w:color w:val="222222"/>
          <w:sz w:val="24"/>
        </w:rPr>
        <w:t> уведомляются о принятом комиссией решении в течение </w:t>
      </w:r>
      <w:r>
        <w:rPr>
          <w:rFonts w:ascii="Times New Roman" w:hAnsi="Times New Roman"/>
          <w:color w:val="222222"/>
          <w:sz w:val="24"/>
        </w:rPr>
        <w:t>трех рабочих дней</w:t>
      </w:r>
      <w:r>
        <w:rPr>
          <w:rFonts w:ascii="Times New Roman" w:hAnsi="Times New Roman"/>
          <w:color w:val="222222"/>
          <w:sz w:val="24"/>
        </w:rPr>
        <w:t> со дня заседания комиссии. При необходимости стороны спора могут получить заверенную в установленном порядке копию протокола заседания комиссии.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5.7. Решение комиссии является обязательным для всех участников образовательных отношений и подлежит исполнению в сроки, предусмотренные указанным решением. Решение комиссии может быть обжаловано в установленном законодательством Российской Федерации порядке</w:t>
      </w:r>
      <w:r>
        <w:rPr>
          <w:rFonts w:ascii="Times New Roman" w:hAnsi="Times New Roman"/>
          <w:sz w:val="24"/>
        </w:rPr>
        <w:t>.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5.8. Хранение документов комиссии осуществляется уполномоченным директором лицом в соответствии с установленными в школе правилами организации делопроизводства. Срок хранения документов комиссии устанавливается в соответствии с утвержденной номенклатурой дел школы.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>6. Обращения участников образовательных отношений в комиссию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6.1. Комиссия рассматривает обращения, поступившие от участников образовательных отношений, по вопросам реализации права на образование, в том числе в случаях возникновения конфликта интересов педагогического работника, применения локальных нормативных актов, обжалования решений о применении к обучающимся дисциплинарного взыскания.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6.2. Обращение подается в письменной форме </w:t>
      </w:r>
      <w:r>
        <w:rPr>
          <w:rFonts w:ascii="Times New Roman" w:hAnsi="Times New Roman"/>
          <w:color w:val="222222"/>
          <w:sz w:val="24"/>
        </w:rPr>
        <w:t>секретарю директора школы или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секретарю комиссии, который фиксирует его поступление в соответствующем журнале входящей документации и выдает заявителю расписку о принятии обращения либо делает отметку о принятии на копии обращения. К обращению могут прилагаться необходимые документы и материалы.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6.3. </w:t>
      </w:r>
      <w:r>
        <w:rPr>
          <w:rFonts w:ascii="Times New Roman" w:hAnsi="Times New Roman"/>
          <w:color w:val="222222"/>
          <w:sz w:val="24"/>
        </w:rPr>
        <w:t>Секретарь директора школы или секретарь комиссии</w:t>
      </w:r>
      <w:r>
        <w:rPr>
          <w:rFonts w:ascii="Times New Roman" w:hAnsi="Times New Roman"/>
          <w:color w:val="222222"/>
          <w:sz w:val="24"/>
        </w:rPr>
        <w:t> уведомляет о поступившем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обращении председателя комиссии в течение одного рабочего дня с момента поступления обращения.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6.4. Заседание комиссии проводится </w:t>
      </w:r>
      <w:r>
        <w:rPr>
          <w:rFonts w:ascii="Times New Roman" w:hAnsi="Times New Roman"/>
          <w:color w:val="222222"/>
          <w:sz w:val="24"/>
        </w:rPr>
        <w:t>не позднее 10 рабочих дней</w:t>
      </w:r>
      <w:r>
        <w:rPr>
          <w:rFonts w:ascii="Times New Roman" w:hAnsi="Times New Roman"/>
          <w:color w:val="222222"/>
          <w:sz w:val="24"/>
        </w:rPr>
        <w:t> с момента поступления обращения.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6.5. Лица, являющиеся сторонами спора, вправе присутствовать при рассмотрении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обращения на заседании комиссии и давать свои </w:t>
      </w:r>
      <w:r>
        <w:rPr>
          <w:rFonts w:ascii="Times New Roman" w:hAnsi="Times New Roman"/>
          <w:color w:val="222222"/>
          <w:sz w:val="24"/>
        </w:rPr>
        <w:t>пояснения, по существу,</w:t>
      </w:r>
      <w:r>
        <w:rPr>
          <w:rFonts w:ascii="Times New Roman" w:hAnsi="Times New Roman"/>
          <w:color w:val="222222"/>
          <w:sz w:val="24"/>
        </w:rPr>
        <w:t xml:space="preserve"> спорной ситуации</w:t>
      </w:r>
      <w:r>
        <w:rPr>
          <w:rFonts w:ascii="Times New Roman" w:hAnsi="Times New Roman"/>
          <w:sz w:val="24"/>
        </w:rPr>
        <w:t>. Их отсутствие не препятствует рассмотрению обращения и принятию по нему решения.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510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Strong"/>
    <w:basedOn w:val="Style_6"/>
    <w:link w:val="Style_5_ch"/>
    <w:rPr>
      <w:b w:val="1"/>
    </w:rPr>
  </w:style>
  <w:style w:styleId="Style_5_ch" w:type="character">
    <w:name w:val="Strong"/>
    <w:basedOn w:val="Style_6_ch"/>
    <w:link w:val="Style_5"/>
    <w:rPr>
      <w:b w:val="1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sfwc"/>
    <w:basedOn w:val="Style_6"/>
    <w:link w:val="Style_11_ch"/>
  </w:style>
  <w:style w:styleId="Style_11_ch" w:type="character">
    <w:name w:val="sfwc"/>
    <w:basedOn w:val="Style_6_ch"/>
    <w:link w:val="Style_11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6"/>
    <w:link w:val="Style_15_ch"/>
    <w:rPr>
      <w:color w:val="0000FF"/>
      <w:u w:val="single"/>
    </w:rPr>
  </w:style>
  <w:style w:styleId="Style_15_ch" w:type="character">
    <w:name w:val="Hyperlink"/>
    <w:basedOn w:val="Style_6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tooltip_text"/>
    <w:basedOn w:val="Style_6"/>
    <w:link w:val="Style_18_ch"/>
  </w:style>
  <w:style w:styleId="Style_18_ch" w:type="character">
    <w:name w:val="tooltip_text"/>
    <w:basedOn w:val="Style_6_ch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Normal (Web)"/>
    <w:basedOn w:val="Style_2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2_ch"/>
    <w:link w:val="Style_20"/>
    <w:rPr>
      <w:rFonts w:ascii="Times New Roman" w:hAnsi="Times New Roman"/>
      <w:sz w:val="24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ill"/>
    <w:basedOn w:val="Style_6"/>
    <w:link w:val="Style_25_ch"/>
  </w:style>
  <w:style w:styleId="Style_25_ch" w:type="character">
    <w:name w:val="fill"/>
    <w:basedOn w:val="Style_6_ch"/>
    <w:link w:val="Style_25"/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2023-10-10T04:07:46Z</dcterms:modified>
</cp:coreProperties>
</file>